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EB3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4A19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BC0DB4C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Regular Meeting of the CU Denver Downtown Campus Faculty Assembly’s</w:t>
      </w:r>
    </w:p>
    <w:p w14:paraId="40A9DD62" w14:textId="07697288" w:rsidR="003C12AB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Budget Priorities Committee</w:t>
      </w:r>
      <w:r w:rsidR="00747162">
        <w:rPr>
          <w:rFonts w:asciiTheme="minorHAnsi" w:hAnsiTheme="minorHAnsi" w:cstheme="minorHAnsi"/>
          <w:sz w:val="22"/>
          <w:szCs w:val="22"/>
        </w:rPr>
        <w:t xml:space="preserve"> (BPC)</w:t>
      </w:r>
    </w:p>
    <w:p w14:paraId="4599F31F" w14:textId="63C223B7" w:rsidR="00107FAD" w:rsidRPr="00754A19" w:rsidRDefault="00747162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Zoom</w:t>
      </w:r>
    </w:p>
    <w:p w14:paraId="115FDFAD" w14:textId="05ABC9EB" w:rsidR="003C12AB" w:rsidRPr="00754A19" w:rsidRDefault="00107FAD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</w:t>
      </w:r>
      <w:r w:rsidR="003C12AB" w:rsidRPr="00754A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020B28" w:rsidRPr="00754A19">
        <w:rPr>
          <w:rFonts w:asciiTheme="minorHAnsi" w:hAnsiTheme="minorHAnsi" w:cstheme="minorHAnsi"/>
          <w:sz w:val="22"/>
          <w:szCs w:val="22"/>
        </w:rPr>
        <w:t>4</w:t>
      </w:r>
      <w:r w:rsidR="003C12AB" w:rsidRPr="00754A19">
        <w:rPr>
          <w:rFonts w:asciiTheme="minorHAnsi" w:hAnsiTheme="minorHAnsi" w:cstheme="minorHAnsi"/>
          <w:sz w:val="22"/>
          <w:szCs w:val="22"/>
        </w:rPr>
        <w:t>, 2023</w:t>
      </w:r>
      <w:r w:rsidR="00747162">
        <w:rPr>
          <w:rFonts w:asciiTheme="minorHAnsi" w:hAnsiTheme="minorHAnsi" w:cstheme="minorHAnsi"/>
          <w:sz w:val="22"/>
          <w:szCs w:val="22"/>
        </w:rPr>
        <w:t xml:space="preserve">, </w:t>
      </w:r>
      <w:r w:rsidR="003C12AB" w:rsidRPr="00754A19">
        <w:rPr>
          <w:rFonts w:asciiTheme="minorHAnsi" w:hAnsiTheme="minorHAnsi" w:cstheme="minorHAnsi"/>
          <w:sz w:val="22"/>
          <w:szCs w:val="22"/>
        </w:rPr>
        <w:t>10:30 pm – 12:00 pm</w:t>
      </w:r>
    </w:p>
    <w:p w14:paraId="26149EFB" w14:textId="77777777" w:rsidR="003C12AB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482E33" w14:textId="150F57FC" w:rsidR="001F1C6F" w:rsidRDefault="001F1C6F" w:rsidP="001F1C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BPC Attendees: </w:t>
      </w:r>
      <w:r w:rsidR="00EE23CA">
        <w:rPr>
          <w:rFonts w:asciiTheme="minorHAnsi" w:hAnsiTheme="minorHAnsi" w:cstheme="minorHAnsi"/>
          <w:sz w:val="22"/>
          <w:szCs w:val="22"/>
        </w:rPr>
        <w:t xml:space="preserve">Joanne Addison (chair), Kelly McCusker (secretary), </w:t>
      </w:r>
      <w:r>
        <w:rPr>
          <w:rFonts w:asciiTheme="minorHAnsi" w:hAnsiTheme="minorHAnsi" w:cstheme="minorHAnsi"/>
          <w:sz w:val="22"/>
          <w:szCs w:val="22"/>
        </w:rPr>
        <w:t>Dan Hodges, Todd Ely, Katherine Gunny, Miloje Radenkovic, David Hildebrand, Alan Davis, David Tracer</w:t>
      </w:r>
      <w:r w:rsidR="00070E2F">
        <w:rPr>
          <w:rFonts w:asciiTheme="minorHAnsi" w:hAnsiTheme="minorHAnsi" w:cstheme="minorHAnsi"/>
          <w:sz w:val="22"/>
          <w:szCs w:val="22"/>
        </w:rPr>
        <w:t xml:space="preserve">, </w:t>
      </w:r>
      <w:r w:rsidR="00EE23CA">
        <w:rPr>
          <w:rFonts w:asciiTheme="minorHAnsi" w:hAnsiTheme="minorHAnsi" w:cstheme="minorHAnsi"/>
          <w:sz w:val="22"/>
          <w:szCs w:val="22"/>
        </w:rPr>
        <w:t>Jody Beck</w:t>
      </w:r>
    </w:p>
    <w:p w14:paraId="1EF43DC6" w14:textId="77777777" w:rsidR="00EE23CA" w:rsidRDefault="00EE23CA" w:rsidP="001F1C6F">
      <w:pPr>
        <w:rPr>
          <w:rFonts w:asciiTheme="minorHAnsi" w:hAnsiTheme="minorHAnsi" w:cstheme="minorHAnsi"/>
          <w:sz w:val="22"/>
          <w:szCs w:val="22"/>
        </w:rPr>
      </w:pPr>
    </w:p>
    <w:p w14:paraId="0B21183C" w14:textId="5D6151E0" w:rsidR="001F1C6F" w:rsidRDefault="001F1C6F" w:rsidP="001F1C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Guests: Ann Sherman (Executive Vice Chancellor for Finance and Administration), Anthony Wilson (Finance &amp; Operations Manager, College of Arts &amp; Media, Staff Council Representative)</w:t>
      </w:r>
      <w:r w:rsidR="00361EC2">
        <w:rPr>
          <w:rFonts w:asciiTheme="minorHAnsi" w:hAnsiTheme="minorHAnsi" w:cstheme="minorHAnsi"/>
          <w:sz w:val="22"/>
          <w:szCs w:val="22"/>
        </w:rPr>
        <w:t>, Lucy Dwight UCDALI Rep)</w:t>
      </w:r>
    </w:p>
    <w:p w14:paraId="19E2DB9E" w14:textId="77777777" w:rsidR="001F1C6F" w:rsidRDefault="001F1C6F" w:rsidP="001F1C6F">
      <w:pPr>
        <w:rPr>
          <w:rFonts w:asciiTheme="minorHAnsi" w:hAnsiTheme="minorHAnsi" w:cstheme="minorHAnsi"/>
          <w:sz w:val="22"/>
          <w:szCs w:val="22"/>
        </w:rPr>
      </w:pPr>
    </w:p>
    <w:p w14:paraId="21B282F9" w14:textId="77777777" w:rsidR="001F1C6F" w:rsidRDefault="001F1C6F" w:rsidP="001F1C6F">
      <w:pPr>
        <w:rPr>
          <w:rFonts w:asciiTheme="minorHAnsi" w:hAnsiTheme="minorHAnsi" w:cstheme="minorHAnsi"/>
          <w:sz w:val="22"/>
          <w:szCs w:val="22"/>
        </w:rPr>
      </w:pPr>
    </w:p>
    <w:p w14:paraId="6E1FD4B4" w14:textId="12675848" w:rsidR="001F1C6F" w:rsidRPr="00AD55F4" w:rsidRDefault="001F1C6F" w:rsidP="001F1C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D55F4">
        <w:rPr>
          <w:rFonts w:asciiTheme="minorHAnsi" w:hAnsiTheme="minorHAnsi" w:cstheme="minorHAnsi"/>
          <w:b/>
          <w:bCs/>
          <w:sz w:val="22"/>
          <w:szCs w:val="22"/>
        </w:rPr>
        <w:t>Welcome</w:t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  <w:t>10:30 – 10:35</w:t>
      </w:r>
    </w:p>
    <w:p w14:paraId="562FE04C" w14:textId="52492E28" w:rsidR="001F1C6F" w:rsidRPr="001F1C6F" w:rsidRDefault="001F1C6F" w:rsidP="001F1C6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361EC2">
        <w:rPr>
          <w:rFonts w:asciiTheme="minorHAnsi" w:hAnsiTheme="minorHAnsi" w:cstheme="minorHAnsi"/>
          <w:sz w:val="22"/>
          <w:szCs w:val="22"/>
        </w:rPr>
        <w:t xml:space="preserve">October </w:t>
      </w:r>
      <w:r w:rsidRPr="001F1C6F">
        <w:rPr>
          <w:rFonts w:asciiTheme="minorHAnsi" w:hAnsiTheme="minorHAnsi" w:cstheme="minorHAnsi"/>
          <w:sz w:val="22"/>
          <w:szCs w:val="22"/>
        </w:rPr>
        <w:t>meeting minutes</w:t>
      </w:r>
    </w:p>
    <w:p w14:paraId="05BC9476" w14:textId="77777777" w:rsidR="001F1C6F" w:rsidRPr="001F1C6F" w:rsidRDefault="001F1C6F" w:rsidP="001F1C6F">
      <w:pPr>
        <w:rPr>
          <w:rFonts w:asciiTheme="minorHAnsi" w:hAnsiTheme="minorHAnsi" w:cstheme="minorHAnsi"/>
          <w:sz w:val="22"/>
          <w:szCs w:val="22"/>
        </w:rPr>
      </w:pPr>
    </w:p>
    <w:p w14:paraId="2E9825F8" w14:textId="417045A3" w:rsidR="001F1C6F" w:rsidRPr="00AD55F4" w:rsidRDefault="001F1C6F" w:rsidP="001F1C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D55F4">
        <w:rPr>
          <w:rFonts w:asciiTheme="minorHAnsi" w:hAnsiTheme="minorHAnsi" w:cstheme="minorHAnsi"/>
          <w:b/>
          <w:bCs/>
          <w:sz w:val="22"/>
          <w:szCs w:val="22"/>
        </w:rPr>
        <w:t>Update on Provost Working Groups?</w:t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  <w:t>10:35-10:45</w:t>
      </w:r>
    </w:p>
    <w:p w14:paraId="32297BC7" w14:textId="4A27C143" w:rsidR="00361EC2" w:rsidRDefault="00361EC2" w:rsidP="00361EC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Academic Program Viability – Joanne</w:t>
      </w:r>
    </w:p>
    <w:p w14:paraId="7F662EFB" w14:textId="26DF6FBD" w:rsidR="00361EC2" w:rsidRDefault="00361EC2" w:rsidP="00361EC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decisions made, a lot of information to </w:t>
      </w:r>
      <w:r w:rsidR="006952A0">
        <w:rPr>
          <w:rFonts w:asciiTheme="minorHAnsi" w:hAnsiTheme="minorHAnsi" w:cstheme="minorHAnsi"/>
          <w:sz w:val="22"/>
          <w:szCs w:val="22"/>
        </w:rPr>
        <w:t>review.</w:t>
      </w:r>
    </w:p>
    <w:p w14:paraId="7BA43E23" w14:textId="7997566E" w:rsidR="00361EC2" w:rsidRDefault="00361EC2" w:rsidP="00361EC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Workload Parity Group – Katherine</w:t>
      </w:r>
    </w:p>
    <w:p w14:paraId="73A9F666" w14:textId="2C6AD088" w:rsidR="00361EC2" w:rsidRPr="001F1C6F" w:rsidRDefault="00361EC2" w:rsidP="00361EC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not met yet.</w:t>
      </w:r>
    </w:p>
    <w:p w14:paraId="1DF5704A" w14:textId="77777777" w:rsidR="001F1C6F" w:rsidRPr="001F1C6F" w:rsidRDefault="001F1C6F" w:rsidP="001F1C6F">
      <w:pPr>
        <w:rPr>
          <w:rFonts w:asciiTheme="minorHAnsi" w:hAnsiTheme="minorHAnsi" w:cstheme="minorHAnsi"/>
          <w:sz w:val="22"/>
          <w:szCs w:val="22"/>
        </w:rPr>
      </w:pPr>
    </w:p>
    <w:p w14:paraId="6BE18E83" w14:textId="3F6BC08F" w:rsidR="001F1C6F" w:rsidRPr="00AD55F4" w:rsidRDefault="001F1C6F" w:rsidP="001F1C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D55F4">
        <w:rPr>
          <w:rFonts w:asciiTheme="minorHAnsi" w:hAnsiTheme="minorHAnsi" w:cstheme="minorHAnsi"/>
          <w:b/>
          <w:bCs/>
          <w:sz w:val="22"/>
          <w:szCs w:val="22"/>
        </w:rPr>
        <w:t>Update from Ann Sherman</w:t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  <w:t>10:45-11:30</w:t>
      </w:r>
    </w:p>
    <w:p w14:paraId="47252A4E" w14:textId="26713753" w:rsidR="001F1C6F" w:rsidRDefault="001F1C6F" w:rsidP="001F1C6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>Enrollment/Budget update</w:t>
      </w:r>
    </w:p>
    <w:p w14:paraId="2D838B9C" w14:textId="64CE64D3" w:rsidR="00361EC2" w:rsidRDefault="00361EC2" w:rsidP="00361EC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Fall 2023 preliminary enrollment as of 9/4/23 is -</w:t>
      </w:r>
      <w:r w:rsidR="006952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3.7% below Fall 2022, under the June budget by 0.9%</w:t>
      </w:r>
    </w:p>
    <w:p w14:paraId="35DA6B4B" w14:textId="223230EB" w:rsidR="00070E2F" w:rsidRDefault="00070E2F" w:rsidP="00070E2F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Anticipated 4.1% </w:t>
      </w:r>
      <w:r w:rsidR="006952A0">
        <w:rPr>
          <w:rFonts w:asciiTheme="minorHAnsi" w:hAnsiTheme="minorHAnsi" w:cstheme="minorHAnsi"/>
          <w:sz w:val="22"/>
          <w:szCs w:val="22"/>
        </w:rPr>
        <w:t>below.</w:t>
      </w:r>
    </w:p>
    <w:p w14:paraId="4F412E1A" w14:textId="603A44E8" w:rsidR="00361EC2" w:rsidRDefault="00361EC2" w:rsidP="00361EC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Graduate enrollment has softened, decreases in both new and </w:t>
      </w:r>
      <w:r w:rsidR="006952A0">
        <w:rPr>
          <w:rFonts w:asciiTheme="minorHAnsi" w:hAnsiTheme="minorHAnsi" w:cstheme="minorHAnsi"/>
          <w:sz w:val="22"/>
          <w:szCs w:val="22"/>
        </w:rPr>
        <w:t>continuing.</w:t>
      </w:r>
    </w:p>
    <w:p w14:paraId="422BBEE0" w14:textId="4616DD56" w:rsidR="00361EC2" w:rsidRDefault="00361EC2" w:rsidP="00361EC2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Decrease in </w:t>
      </w:r>
      <w:r w:rsidR="00070E2F">
        <w:rPr>
          <w:rFonts w:asciiTheme="minorHAnsi" w:hAnsiTheme="minorHAnsi" w:cstheme="minorHAnsi"/>
          <w:sz w:val="22"/>
          <w:szCs w:val="22"/>
        </w:rPr>
        <w:t>international</w:t>
      </w:r>
      <w:r>
        <w:rPr>
          <w:rFonts w:asciiTheme="minorHAnsi" w:hAnsiTheme="minorHAnsi" w:cstheme="minorHAnsi"/>
          <w:sz w:val="22"/>
          <w:szCs w:val="22"/>
        </w:rPr>
        <w:t xml:space="preserve"> graduate </w:t>
      </w:r>
      <w:r w:rsidR="006952A0">
        <w:rPr>
          <w:rFonts w:asciiTheme="minorHAnsi" w:hAnsiTheme="minorHAnsi" w:cstheme="minorHAnsi"/>
          <w:sz w:val="22"/>
          <w:szCs w:val="22"/>
        </w:rPr>
        <w:t>enrollment.</w:t>
      </w:r>
    </w:p>
    <w:p w14:paraId="75850973" w14:textId="2E093D7D" w:rsidR="00070E2F" w:rsidRDefault="00070E2F" w:rsidP="00070E2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not uncommon across the US (see screenshot at end of document)</w:t>
      </w:r>
    </w:p>
    <w:p w14:paraId="524C6A00" w14:textId="129ACD5D" w:rsidR="00CA69CD" w:rsidRDefault="00CA69CD" w:rsidP="00070E2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Boulder opens their waitlist, our enrollment decreases. Those students </w:t>
      </w:r>
      <w:r w:rsidR="006952A0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 xml:space="preserve"> enrolled in general studies</w:t>
      </w:r>
      <w:r w:rsidR="006952A0">
        <w:rPr>
          <w:rFonts w:asciiTheme="minorHAnsi" w:hAnsiTheme="minorHAnsi" w:cstheme="minorHAnsi"/>
          <w:sz w:val="22"/>
          <w:szCs w:val="22"/>
        </w:rPr>
        <w:t>, not a specific program.</w:t>
      </w:r>
    </w:p>
    <w:p w14:paraId="04719288" w14:textId="18A54E3B" w:rsidR="00CA69CD" w:rsidRDefault="00CA69CD" w:rsidP="00070E2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Boulder gets 3.5 times more </w:t>
      </w:r>
      <w:r w:rsidR="006952A0">
        <w:rPr>
          <w:rFonts w:asciiTheme="minorHAnsi" w:hAnsiTheme="minorHAnsi" w:cstheme="minorHAnsi"/>
          <w:sz w:val="22"/>
          <w:szCs w:val="22"/>
        </w:rPr>
        <w:t xml:space="preserve">funding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="006952A0">
        <w:rPr>
          <w:rFonts w:asciiTheme="minorHAnsi" w:hAnsiTheme="minorHAnsi" w:cstheme="minorHAnsi"/>
          <w:sz w:val="22"/>
          <w:szCs w:val="22"/>
        </w:rPr>
        <w:t>student</w:t>
      </w:r>
      <w:r>
        <w:rPr>
          <w:rFonts w:asciiTheme="minorHAnsi" w:hAnsiTheme="minorHAnsi" w:cstheme="minorHAnsi"/>
          <w:sz w:val="22"/>
          <w:szCs w:val="22"/>
        </w:rPr>
        <w:t xml:space="preserve"> than CU Denver does.</w:t>
      </w:r>
    </w:p>
    <w:p w14:paraId="5FA8187A" w14:textId="77777777" w:rsidR="006952A0" w:rsidRDefault="006952A0" w:rsidP="006952A0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System level support is not the same based on campus.</w:t>
      </w:r>
    </w:p>
    <w:p w14:paraId="58D8FC33" w14:textId="77777777" w:rsidR="006952A0" w:rsidRDefault="006952A0" w:rsidP="006952A0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Alumni base is not the same as Boulder’s, we’re not gifted much.</w:t>
      </w:r>
    </w:p>
    <w:p w14:paraId="1AC86A37" w14:textId="221868F1" w:rsidR="006119EB" w:rsidRPr="006952A0" w:rsidRDefault="00CA69CD" w:rsidP="006952A0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People are taking retirement buyouts, losing tenure track faculty.</w:t>
      </w:r>
      <w:r w:rsidR="006952A0">
        <w:rPr>
          <w:rFonts w:asciiTheme="minorHAnsi" w:hAnsiTheme="minorHAnsi" w:cstheme="minorHAnsi"/>
          <w:sz w:val="22"/>
          <w:szCs w:val="22"/>
        </w:rPr>
        <w:t xml:space="preserve"> </w:t>
      </w:r>
      <w:r w:rsidR="006119EB" w:rsidRPr="006952A0">
        <w:rPr>
          <w:rFonts w:asciiTheme="minorHAnsi" w:hAnsiTheme="minorHAnsi" w:cstheme="minorHAnsi"/>
          <w:sz w:val="22"/>
          <w:szCs w:val="22"/>
        </w:rPr>
        <w:t>Retirements don’t seem strategic.</w:t>
      </w:r>
    </w:p>
    <w:p w14:paraId="004128D0" w14:textId="57FAC028" w:rsidR="006119EB" w:rsidRDefault="006119EB" w:rsidP="00070E2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Retention also seems to be an issue.</w:t>
      </w:r>
    </w:p>
    <w:p w14:paraId="3C39C659" w14:textId="77777777" w:rsidR="005D022E" w:rsidRDefault="005D022E" w:rsidP="00070E2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Looking at grants, especially to support graduate students. </w:t>
      </w:r>
    </w:p>
    <w:p w14:paraId="0C5440FA" w14:textId="386476EC" w:rsidR="005D022E" w:rsidRDefault="005D022E" w:rsidP="005D022E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Question: How much does funded research </w:t>
      </w:r>
      <w:proofErr w:type="gramStart"/>
      <w:r>
        <w:rPr>
          <w:rFonts w:asciiTheme="minorHAnsi" w:hAnsiTheme="minorHAnsi" w:cstheme="minorHAnsi"/>
          <w:sz w:val="22"/>
          <w:szCs w:val="22"/>
        </w:rPr>
        <w:t>actually support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campus?</w:t>
      </w:r>
    </w:p>
    <w:p w14:paraId="5F053B77" w14:textId="17501B3A" w:rsidR="006301F4" w:rsidRDefault="006301F4" w:rsidP="006301F4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 Divisions are taking 2.6% across the board</w:t>
      </w:r>
      <w:r w:rsidR="006952A0">
        <w:rPr>
          <w:rFonts w:asciiTheme="minorHAnsi" w:hAnsiTheme="minorHAnsi" w:cstheme="minorHAnsi"/>
          <w:sz w:val="22"/>
          <w:szCs w:val="22"/>
        </w:rPr>
        <w:t>.</w:t>
      </w:r>
    </w:p>
    <w:p w14:paraId="345A0BF5" w14:textId="77BBBCBA" w:rsidR="006301F4" w:rsidRDefault="006301F4" w:rsidP="006301F4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are too small to take this cut, but still </w:t>
      </w:r>
      <w:proofErr w:type="gramStart"/>
      <w:r>
        <w:rPr>
          <w:rFonts w:asciiTheme="minorHAnsi" w:hAnsiTheme="minorHAnsi" w:cstheme="minorHAnsi"/>
          <w:sz w:val="22"/>
          <w:szCs w:val="22"/>
        </w:rPr>
        <w:t>cutting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across the board.</w:t>
      </w:r>
    </w:p>
    <w:p w14:paraId="66C3C58B" w14:textId="3402B7E3" w:rsidR="006301F4" w:rsidRPr="006301F4" w:rsidRDefault="006301F4" w:rsidP="006301F4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Reserves: faculty are unaware of the size of the campus reserves or how it gets replenished so we cannot provide feedback on that point without improved transparency.</w:t>
      </w:r>
    </w:p>
    <w:p w14:paraId="77D4CFC5" w14:textId="7C62335F" w:rsidR="001F1C6F" w:rsidRPr="001F1C6F" w:rsidRDefault="001F1C6F" w:rsidP="001F1C6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lastRenderedPageBreak/>
        <w:t>Administrative Pay Transparency</w:t>
      </w:r>
    </w:p>
    <w:p w14:paraId="3A33A5D0" w14:textId="34CA3466" w:rsidR="001F1C6F" w:rsidRPr="001F1C6F" w:rsidRDefault="001F1C6F" w:rsidP="00EE23CA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>Questions about higher-level admin spending persist.  It would be ideal to avoid repeating last year and avoiding CORA requests.  Possibilities?</w:t>
      </w:r>
    </w:p>
    <w:p w14:paraId="6A6CF01B" w14:textId="264D0B60" w:rsidR="001F1C6F" w:rsidRPr="001F1C6F" w:rsidRDefault="001F1C6F" w:rsidP="00EE23CA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 xml:space="preserve">Presenting a count of individuals (admin, faculty, staff) who make more than a certain salary amount adjusted for inflation over time. That could be an arbitrary number like $175,000 or it could be a set salary percentage threshold (those at or above the salary for the university employee at the 5th percentile, or something like that). </w:t>
      </w:r>
    </w:p>
    <w:p w14:paraId="704429F3" w14:textId="27A00C82" w:rsidR="001F1C6F" w:rsidRDefault="001F1C6F" w:rsidP="00EE23CA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>Another option is to just present a count of Assistant VC or above titles across the campus as a crude measure of high-level administrators. Just some quick thought</w:t>
      </w:r>
    </w:p>
    <w:p w14:paraId="474B197F" w14:textId="6DC43854" w:rsidR="00C36B18" w:rsidRDefault="00C36B18" w:rsidP="00C36B18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Historical interest in admin staffing and salary decisions.</w:t>
      </w:r>
    </w:p>
    <w:p w14:paraId="7FFDF2B0" w14:textId="77777777" w:rsidR="00AD55F4" w:rsidRDefault="00C36B18" w:rsidP="00C36B18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Independent efforts to gather salary data, including NACUBO data. </w:t>
      </w:r>
    </w:p>
    <w:p w14:paraId="20FBEA33" w14:textId="7DA36245" w:rsidR="00AD55F4" w:rsidRDefault="00AD55F4" w:rsidP="00C36B18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36B18">
        <w:rPr>
          <w:rFonts w:asciiTheme="minorHAnsi" w:hAnsiTheme="minorHAnsi" w:cstheme="minorHAnsi"/>
          <w:sz w:val="22"/>
          <w:szCs w:val="22"/>
        </w:rPr>
        <w:t>n FY 23, Jen presented data about admin salary, number of positions, and changes in titles / work.</w:t>
      </w:r>
    </w:p>
    <w:p w14:paraId="110F1DF9" w14:textId="7AFBA134" w:rsidR="00C36B18" w:rsidRDefault="00C36B18" w:rsidP="00C36B18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Made progress, but </w:t>
      </w:r>
      <w:proofErr w:type="gramStart"/>
      <w:r>
        <w:rPr>
          <w:rFonts w:asciiTheme="minorHAnsi" w:hAnsiTheme="minorHAnsi" w:cstheme="minorHAnsi"/>
          <w:sz w:val="22"/>
          <w:szCs w:val="22"/>
        </w:rPr>
        <w:t>not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exactly answering </w:t>
      </w:r>
      <w:r w:rsidR="00AD55F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questions on campus. </w:t>
      </w:r>
      <w:r w:rsidR="00AD55F4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this </w:t>
      </w:r>
      <w:r w:rsidR="006952A0">
        <w:rPr>
          <w:rFonts w:asciiTheme="minorHAnsi" w:hAnsiTheme="minorHAnsi" w:cstheme="minorHAnsi"/>
          <w:sz w:val="22"/>
          <w:szCs w:val="22"/>
        </w:rPr>
        <w:t xml:space="preserve">has </w:t>
      </w:r>
      <w:r>
        <w:rPr>
          <w:rFonts w:asciiTheme="minorHAnsi" w:hAnsiTheme="minorHAnsi" w:cstheme="minorHAnsi"/>
          <w:sz w:val="22"/>
          <w:szCs w:val="22"/>
        </w:rPr>
        <w:t>produced a lot of questions about how the data was pulled and analyzed.</w:t>
      </w:r>
    </w:p>
    <w:p w14:paraId="5A1188CA" w14:textId="771F4C37" w:rsidR="00AD55F4" w:rsidRDefault="00AD55F4" w:rsidP="00C36B18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It’s about transparency and accountability and who gets hired and </w:t>
      </w:r>
      <w:proofErr w:type="gramStart"/>
      <w:r>
        <w:rPr>
          <w:rFonts w:asciiTheme="minorHAnsi" w:hAnsiTheme="minorHAnsi" w:cstheme="minorHAnsi"/>
          <w:sz w:val="22"/>
          <w:szCs w:val="22"/>
        </w:rPr>
        <w:t>why,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faculty might want input and the investment. This also affects morale.</w:t>
      </w:r>
    </w:p>
    <w:p w14:paraId="6DFC0246" w14:textId="1708F88B" w:rsidR="00AD55F4" w:rsidRPr="001F1C6F" w:rsidRDefault="00AD55F4" w:rsidP="00C36B18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return to this topic.</w:t>
      </w:r>
    </w:p>
    <w:p w14:paraId="6B9AFD04" w14:textId="77777777" w:rsidR="001F1C6F" w:rsidRDefault="001F1C6F" w:rsidP="001F1C6F">
      <w:pPr>
        <w:rPr>
          <w:rFonts w:asciiTheme="minorHAnsi" w:hAnsiTheme="minorHAnsi" w:cstheme="minorHAnsi"/>
          <w:sz w:val="22"/>
          <w:szCs w:val="22"/>
        </w:rPr>
      </w:pPr>
    </w:p>
    <w:p w14:paraId="541D83D4" w14:textId="1B3E72B8" w:rsidR="001F1C6F" w:rsidRPr="00AD55F4" w:rsidRDefault="001F1C6F" w:rsidP="001F1C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D55F4">
        <w:rPr>
          <w:rFonts w:asciiTheme="minorHAnsi" w:hAnsiTheme="minorHAnsi" w:cstheme="minorHAnsi"/>
          <w:b/>
          <w:bCs/>
          <w:sz w:val="22"/>
          <w:szCs w:val="22"/>
        </w:rPr>
        <w:t>Faculty Business</w:t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5F4">
        <w:rPr>
          <w:rFonts w:asciiTheme="minorHAnsi" w:hAnsiTheme="minorHAnsi" w:cstheme="minorHAnsi"/>
          <w:b/>
          <w:bCs/>
          <w:sz w:val="22"/>
          <w:szCs w:val="22"/>
        </w:rPr>
        <w:tab/>
        <w:t>11:30-12:00</w:t>
      </w:r>
    </w:p>
    <w:p w14:paraId="2DB6AD57" w14:textId="010217F0" w:rsidR="001F1C6F" w:rsidRDefault="001F1C6F" w:rsidP="001F1C6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>Spring meeting schedule</w:t>
      </w:r>
    </w:p>
    <w:p w14:paraId="024D109D" w14:textId="39BF936D" w:rsidR="00AD55F4" w:rsidRPr="001F1C6F" w:rsidRDefault="00AD55F4" w:rsidP="00AD55F4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Joanne will send out Doodle </w:t>
      </w:r>
      <w:r w:rsidR="006952A0">
        <w:rPr>
          <w:rFonts w:asciiTheme="minorHAnsi" w:hAnsiTheme="minorHAnsi" w:cstheme="minorHAnsi"/>
          <w:sz w:val="22"/>
          <w:szCs w:val="22"/>
        </w:rPr>
        <w:t>poll.</w:t>
      </w:r>
    </w:p>
    <w:p w14:paraId="5424BB78" w14:textId="32590BD2" w:rsidR="001F1C6F" w:rsidRDefault="001F1C6F" w:rsidP="001F1C6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>BPC leadership</w:t>
      </w:r>
    </w:p>
    <w:p w14:paraId="2DB24373" w14:textId="0E154076" w:rsidR="00AD55F4" w:rsidRPr="001F1C6F" w:rsidRDefault="00AD55F4" w:rsidP="00AD55F4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a new chair for next year.</w:t>
      </w:r>
    </w:p>
    <w:p w14:paraId="2038D4C5" w14:textId="08C7AC02" w:rsidR="001F1C6F" w:rsidRDefault="001F1C6F" w:rsidP="001F1C6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>Shared governance around budget in each school and college</w:t>
      </w:r>
    </w:p>
    <w:p w14:paraId="74305913" w14:textId="77777777" w:rsidR="006952A0" w:rsidRDefault="006952A0" w:rsidP="006952A0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Various levels of shared governance across schools / colleges / library.</w:t>
      </w:r>
    </w:p>
    <w:p w14:paraId="571B5F8E" w14:textId="598FEC08" w:rsidR="0027719E" w:rsidRDefault="0027719E" w:rsidP="0027719E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Business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school is starting a BPC with both faculty and staff based on these conversations.</w:t>
      </w:r>
    </w:p>
    <w:p w14:paraId="7E15431D" w14:textId="03A89BD8" w:rsidR="0027719E" w:rsidRDefault="00531F34" w:rsidP="0027719E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7719E">
        <w:rPr>
          <w:rFonts w:asciiTheme="minorHAnsi" w:hAnsiTheme="minorHAnsi" w:cstheme="minorHAnsi"/>
          <w:sz w:val="22"/>
          <w:szCs w:val="22"/>
        </w:rPr>
        <w:t>ifference between being elected and appointed.</w:t>
      </w:r>
    </w:p>
    <w:p w14:paraId="6215319C" w14:textId="42E871A0" w:rsidR="00AC0226" w:rsidRDefault="00AC0226" w:rsidP="0027719E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Transparent faculty led </w:t>
      </w:r>
      <w:r w:rsidR="006952A0">
        <w:rPr>
          <w:rFonts w:asciiTheme="minorHAnsi" w:hAnsiTheme="minorHAnsi" w:cstheme="minorHAnsi"/>
          <w:sz w:val="22"/>
          <w:szCs w:val="22"/>
        </w:rPr>
        <w:t>the process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246C13" w14:textId="19FD405F" w:rsidR="00531F34" w:rsidRDefault="00531F34" w:rsidP="0027719E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seem more interested in the budget now, maybe organically.</w:t>
      </w:r>
    </w:p>
    <w:p w14:paraId="6BC641C7" w14:textId="77777777" w:rsidR="006952A0" w:rsidRDefault="006952A0" w:rsidP="006952A0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 we want to do with this information?</w:t>
      </w:r>
    </w:p>
    <w:p w14:paraId="133F3214" w14:textId="7EFF2783" w:rsidR="00531F34" w:rsidRPr="001F1C6F" w:rsidRDefault="00531F34" w:rsidP="006952A0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in again in the spring.</w:t>
      </w:r>
    </w:p>
    <w:p w14:paraId="3F474BCE" w14:textId="77777777" w:rsidR="001F1C6F" w:rsidRDefault="001F1C6F" w:rsidP="001F1C6F">
      <w:pPr>
        <w:rPr>
          <w:rFonts w:asciiTheme="minorHAnsi" w:hAnsiTheme="minorHAnsi" w:cstheme="minorHAnsi"/>
          <w:sz w:val="22"/>
          <w:szCs w:val="22"/>
        </w:rPr>
      </w:pPr>
    </w:p>
    <w:p w14:paraId="127048CF" w14:textId="77777777" w:rsidR="00AD55F4" w:rsidRDefault="00AD55F4" w:rsidP="001F1C6F">
      <w:pPr>
        <w:rPr>
          <w:rFonts w:asciiTheme="minorHAnsi" w:hAnsiTheme="minorHAnsi" w:cstheme="minorHAnsi"/>
          <w:sz w:val="22"/>
          <w:szCs w:val="22"/>
        </w:rPr>
      </w:pPr>
    </w:p>
    <w:p w14:paraId="1083692F" w14:textId="4BD102C6" w:rsidR="00AD55F4" w:rsidRPr="001F1C6F" w:rsidRDefault="00AD55F4" w:rsidP="001F1C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Moved to Next Meeting</w:t>
      </w:r>
    </w:p>
    <w:p w14:paraId="127FAEAC" w14:textId="77777777" w:rsidR="00AD55F4" w:rsidRPr="001F1C6F" w:rsidRDefault="00AD55F4" w:rsidP="00AD55F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>New Business</w:t>
      </w:r>
    </w:p>
    <w:p w14:paraId="475CBAD3" w14:textId="77777777" w:rsidR="00AD55F4" w:rsidRPr="001F1C6F" w:rsidRDefault="00AD55F4" w:rsidP="00AD55F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 xml:space="preserve">Strategic Plan Goal #3:  Become internationally known for our research and creative </w:t>
      </w:r>
      <w:proofErr w:type="gramStart"/>
      <w:r w:rsidRPr="001F1C6F">
        <w:rPr>
          <w:rFonts w:asciiTheme="minorHAnsi" w:hAnsiTheme="minorHAnsi" w:cstheme="minorHAnsi"/>
          <w:sz w:val="22"/>
          <w:szCs w:val="22"/>
        </w:rPr>
        <w:t>work</w:t>
      </w:r>
      <w:proofErr w:type="gramEnd"/>
    </w:p>
    <w:p w14:paraId="4B780F49" w14:textId="77777777" w:rsidR="00AD55F4" w:rsidRPr="001F1C6F" w:rsidRDefault="00AD55F4" w:rsidP="00AD55F4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1C6F">
        <w:rPr>
          <w:rFonts w:asciiTheme="minorHAnsi" w:hAnsiTheme="minorHAnsi" w:cstheme="minorHAnsi"/>
          <w:sz w:val="22"/>
          <w:szCs w:val="22"/>
        </w:rPr>
        <w:t>How is this being reflected in our budget decisions, especially with the loss of a significant number of faculty?  And not just in terms of sponsored research?</w:t>
      </w:r>
    </w:p>
    <w:p w14:paraId="3DAA1864" w14:textId="77777777" w:rsidR="00107FAD" w:rsidRDefault="00107FAD" w:rsidP="00107F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749BE657" w14:textId="7A877A07" w:rsidR="00070E2F" w:rsidRDefault="00070E2F" w:rsidP="00107F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070E2F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A614652" wp14:editId="28CB8F8B">
            <wp:extent cx="5943600" cy="4288155"/>
            <wp:effectExtent l="0" t="0" r="0" b="0"/>
            <wp:docPr id="1803222034" name="Picture 1" descr="A close-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222034" name="Picture 1" descr="A close-up of a 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6ACE2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4A469081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196E8E05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75FB3C10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18F04571" w14:textId="16DA4CB0" w:rsidR="000C0807" w:rsidRP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Theme="minorHAnsi" w:hAnsiTheme="minorHAnsi" w:cstheme="minorHAnsi"/>
          <w:sz w:val="22"/>
          <w:szCs w:val="22"/>
        </w:rPr>
      </w:pPr>
    </w:p>
    <w:sectPr w:rsidR="000C0807" w:rsidRPr="000C080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3D59" w14:textId="77777777" w:rsidR="003410C3" w:rsidRDefault="003410C3">
      <w:r>
        <w:separator/>
      </w:r>
    </w:p>
  </w:endnote>
  <w:endnote w:type="continuationSeparator" w:id="0">
    <w:p w14:paraId="66637D5C" w14:textId="77777777" w:rsidR="003410C3" w:rsidRDefault="0034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FD524" w14:textId="77777777" w:rsidR="006A65D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0BFAF" w14:textId="77777777" w:rsidR="006A65D0" w:rsidRDefault="006A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EFAA" w14:textId="77777777" w:rsidR="003410C3" w:rsidRDefault="003410C3">
      <w:r>
        <w:separator/>
      </w:r>
    </w:p>
  </w:footnote>
  <w:footnote w:type="continuationSeparator" w:id="0">
    <w:p w14:paraId="2F712266" w14:textId="77777777" w:rsidR="003410C3" w:rsidRDefault="0034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860"/>
    <w:multiLevelType w:val="multilevel"/>
    <w:tmpl w:val="11A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13799"/>
    <w:multiLevelType w:val="hybridMultilevel"/>
    <w:tmpl w:val="9AE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C6E"/>
    <w:multiLevelType w:val="hybridMultilevel"/>
    <w:tmpl w:val="031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08BA"/>
    <w:multiLevelType w:val="hybridMultilevel"/>
    <w:tmpl w:val="061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02F3"/>
    <w:multiLevelType w:val="multilevel"/>
    <w:tmpl w:val="9C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D09EE"/>
    <w:multiLevelType w:val="hybridMultilevel"/>
    <w:tmpl w:val="41224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B77907"/>
    <w:multiLevelType w:val="hybridMultilevel"/>
    <w:tmpl w:val="AD5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4F7A"/>
    <w:multiLevelType w:val="hybridMultilevel"/>
    <w:tmpl w:val="816C89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1BF35B9"/>
    <w:multiLevelType w:val="hybridMultilevel"/>
    <w:tmpl w:val="862A8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84834"/>
    <w:multiLevelType w:val="multilevel"/>
    <w:tmpl w:val="31889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0F5269"/>
    <w:multiLevelType w:val="hybridMultilevel"/>
    <w:tmpl w:val="EF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13408"/>
    <w:multiLevelType w:val="multilevel"/>
    <w:tmpl w:val="C42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135934">
    <w:abstractNumId w:val="9"/>
  </w:num>
  <w:num w:numId="2" w16cid:durableId="1749375653">
    <w:abstractNumId w:val="8"/>
  </w:num>
  <w:num w:numId="3" w16cid:durableId="1116560007">
    <w:abstractNumId w:val="2"/>
  </w:num>
  <w:num w:numId="4" w16cid:durableId="928076399">
    <w:abstractNumId w:val="10"/>
  </w:num>
  <w:num w:numId="5" w16cid:durableId="393744723">
    <w:abstractNumId w:val="0"/>
  </w:num>
  <w:num w:numId="6" w16cid:durableId="1428186695">
    <w:abstractNumId w:val="11"/>
  </w:num>
  <w:num w:numId="7" w16cid:durableId="1496649718">
    <w:abstractNumId w:val="1"/>
  </w:num>
  <w:num w:numId="8" w16cid:durableId="1416433588">
    <w:abstractNumId w:val="4"/>
  </w:num>
  <w:num w:numId="9" w16cid:durableId="2147355429">
    <w:abstractNumId w:val="5"/>
  </w:num>
  <w:num w:numId="10" w16cid:durableId="721755022">
    <w:abstractNumId w:val="6"/>
  </w:num>
  <w:num w:numId="11" w16cid:durableId="1184788903">
    <w:abstractNumId w:val="7"/>
  </w:num>
  <w:num w:numId="12" w16cid:durableId="677655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AB"/>
    <w:rsid w:val="00020B28"/>
    <w:rsid w:val="00070E2F"/>
    <w:rsid w:val="000A4483"/>
    <w:rsid w:val="000C0807"/>
    <w:rsid w:val="00107FAD"/>
    <w:rsid w:val="0016459F"/>
    <w:rsid w:val="001F1C6F"/>
    <w:rsid w:val="00235ADC"/>
    <w:rsid w:val="0027719E"/>
    <w:rsid w:val="00293897"/>
    <w:rsid w:val="003410C3"/>
    <w:rsid w:val="00361EC2"/>
    <w:rsid w:val="003756A1"/>
    <w:rsid w:val="003C12AB"/>
    <w:rsid w:val="00473C04"/>
    <w:rsid w:val="004D3880"/>
    <w:rsid w:val="00507AA9"/>
    <w:rsid w:val="00531F34"/>
    <w:rsid w:val="005D022E"/>
    <w:rsid w:val="006119EB"/>
    <w:rsid w:val="006301F4"/>
    <w:rsid w:val="006952A0"/>
    <w:rsid w:val="006A65D0"/>
    <w:rsid w:val="00747162"/>
    <w:rsid w:val="00754A19"/>
    <w:rsid w:val="00757302"/>
    <w:rsid w:val="007D72D2"/>
    <w:rsid w:val="00AC0226"/>
    <w:rsid w:val="00AD55F4"/>
    <w:rsid w:val="00B87256"/>
    <w:rsid w:val="00BA7DBA"/>
    <w:rsid w:val="00BB2F83"/>
    <w:rsid w:val="00C36B18"/>
    <w:rsid w:val="00CA69CD"/>
    <w:rsid w:val="00CB156B"/>
    <w:rsid w:val="00EE23CA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E064"/>
  <w15:chartTrackingRefBased/>
  <w15:docId w15:val="{C6BA7E84-0C89-C145-A0AE-FE4E43D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AB"/>
    <w:rPr>
      <w:rFonts w:ascii="Calibri" w:eastAsia="Calibri" w:hAnsi="Calibri" w:cs="Calibri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07F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AB"/>
    <w:rPr>
      <w:rFonts w:ascii="Calibri" w:eastAsia="Calibri" w:hAnsi="Calibri" w:cs="Calibri"/>
      <w:kern w:val="0"/>
      <w14:ligatures w14:val="none"/>
    </w:rPr>
  </w:style>
  <w:style w:type="paragraph" w:customStyle="1" w:styleId="xxmsolistparagraph">
    <w:name w:val="x_x_msolistparagraph"/>
    <w:basedOn w:val="Normal"/>
    <w:rsid w:val="003C12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3C12AB"/>
  </w:style>
  <w:style w:type="character" w:customStyle="1" w:styleId="apple-converted-space">
    <w:name w:val="apple-converted-space"/>
    <w:basedOn w:val="DefaultParagraphFont"/>
    <w:rsid w:val="00CB156B"/>
  </w:style>
  <w:style w:type="character" w:customStyle="1" w:styleId="Heading2Char">
    <w:name w:val="Heading 2 Char"/>
    <w:basedOn w:val="DefaultParagraphFont"/>
    <w:link w:val="Heading2"/>
    <w:uiPriority w:val="9"/>
    <w:rsid w:val="00107F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Joanne</dc:creator>
  <cp:keywords/>
  <dc:description/>
  <cp:lastModifiedBy>McCusker, Kelly</cp:lastModifiedBy>
  <cp:revision>8</cp:revision>
  <dcterms:created xsi:type="dcterms:W3CDTF">2023-11-14T17:34:00Z</dcterms:created>
  <dcterms:modified xsi:type="dcterms:W3CDTF">2023-11-20T20:10:00Z</dcterms:modified>
</cp:coreProperties>
</file>