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8898" w14:textId="77777777" w:rsidR="00532A34" w:rsidRPr="00373A9C" w:rsidRDefault="00532A34" w:rsidP="00532A3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noProof/>
        </w:rPr>
        <w:drawing>
          <wp:inline distT="0" distB="0" distL="0" distR="0" wp14:anchorId="15ABE509" wp14:editId="7E7E59D7">
            <wp:extent cx="5943600" cy="833120"/>
            <wp:effectExtent l="0" t="0" r="0" b="5080"/>
            <wp:docPr id="9379117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9C">
        <w:rPr>
          <w:rFonts w:ascii="Times New Roman" w:eastAsia="Times New Roman" w:hAnsi="Times New Roman" w:cs="Times New Roman"/>
        </w:rPr>
        <w:t>  </w:t>
      </w:r>
    </w:p>
    <w:p w14:paraId="5B17FDAB" w14:textId="46D8C780" w:rsidR="00532A34" w:rsidRPr="00373A9C" w:rsidRDefault="00532A34" w:rsidP="00532A3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2E3D8521">
        <w:rPr>
          <w:rFonts w:ascii="Times New Roman" w:eastAsia="Times New Roman" w:hAnsi="Times New Roman" w:cs="Times New Roman"/>
          <w:b/>
          <w:bCs/>
          <w:lang w:val="en"/>
        </w:rPr>
        <w:t xml:space="preserve">SENATE </w:t>
      </w:r>
      <w:r w:rsidR="506EA3C3" w:rsidRPr="2E3D8521">
        <w:rPr>
          <w:rFonts w:ascii="Times New Roman" w:eastAsia="Times New Roman" w:hAnsi="Times New Roman" w:cs="Times New Roman"/>
          <w:b/>
          <w:bCs/>
          <w:lang w:val="en"/>
        </w:rPr>
        <w:t>BILL</w:t>
      </w:r>
      <w:r w:rsidRPr="2E3D8521">
        <w:rPr>
          <w:rFonts w:ascii="Times New Roman" w:eastAsia="Times New Roman" w:hAnsi="Times New Roman" w:cs="Times New Roman"/>
        </w:rPr>
        <w:t> </w:t>
      </w:r>
    </w:p>
    <w:tbl>
      <w:tblPr>
        <w:tblpPr w:leftFromText="180" w:rightFromText="180" w:vertAnchor="text" w:tblpY="1"/>
        <w:tblOverlap w:val="never"/>
        <w:tblW w:w="8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559"/>
      </w:tblGrid>
      <w:tr w:rsidR="00532A34" w:rsidRPr="00373A9C" w14:paraId="4C78DCDB" w14:textId="77777777" w:rsidTr="2E3D8521">
        <w:trPr>
          <w:trHeight w:val="531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B69C7" w14:textId="77777777" w:rsidR="00532A34" w:rsidRPr="00373A9C" w:rsidRDefault="00532A34" w:rsidP="001849B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  <w:lang w:val="en"/>
              </w:rPr>
              <w:t>Date Presented: </w:t>
            </w:r>
            <w:r w:rsidRPr="00373A9C">
              <w:rPr>
                <w:rFonts w:ascii="Times New Roman" w:eastAsia="Times New Roman" w:hAnsi="Times New Roman" w:cs="Times New Roman"/>
              </w:rPr>
              <w:t> </w:t>
            </w:r>
          </w:p>
          <w:p w14:paraId="2DC5DD46" w14:textId="77777777" w:rsidR="00532A34" w:rsidRPr="00373A9C" w:rsidRDefault="00532A34" w:rsidP="001849B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68213" w14:textId="4DA62155" w:rsidR="00532A34" w:rsidRPr="00373A9C" w:rsidRDefault="00532A34" w:rsidP="001849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E3D8521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A </w:t>
            </w:r>
            <w:r w:rsidR="3AC4ADE8" w:rsidRPr="2E3D8521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Bill</w:t>
            </w:r>
            <w:r w:rsidR="00352A27" w:rsidRPr="2E3D8521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to </w:t>
            </w:r>
            <w:r w:rsidR="005A47B4" w:rsidRPr="2E3D8521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Impose Budget Caps within the Finance and Funding Process</w:t>
            </w:r>
            <w:r w:rsidR="00352A27" w:rsidRPr="2E3D8521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</w:t>
            </w:r>
          </w:p>
        </w:tc>
      </w:tr>
      <w:tr w:rsidR="00532A34" w:rsidRPr="00373A9C" w14:paraId="1AE5E054" w14:textId="77777777" w:rsidTr="2E3D8521">
        <w:trPr>
          <w:trHeight w:val="531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A21D" w14:textId="77777777" w:rsidR="00532A34" w:rsidRPr="00373A9C" w:rsidRDefault="00532A34" w:rsidP="001849B8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1033C" w14:textId="77777777" w:rsidR="00532A34" w:rsidRPr="00373A9C" w:rsidRDefault="00532A34" w:rsidP="001849B8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532A34" w:rsidRPr="00373A9C" w14:paraId="14F4C70A" w14:textId="77777777" w:rsidTr="2E3D8521">
        <w:trPr>
          <w:trHeight w:val="866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BAD96" w14:textId="77777777" w:rsidR="00532A34" w:rsidRPr="00373A9C" w:rsidRDefault="00532A34" w:rsidP="001849B8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F40BD" w14:textId="77777777" w:rsidR="00532A34" w:rsidRDefault="00532A34" w:rsidP="001849B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Authorship: </w:t>
            </w:r>
            <w:r w:rsidRPr="00373A9C">
              <w:rPr>
                <w:rFonts w:ascii="Times New Roman" w:eastAsia="Times New Roman" w:hAnsi="Times New Roman" w:cs="Times New Roman"/>
                <w:color w:val="000000"/>
                <w:lang w:val="en"/>
              </w:rPr>
              <w:t>Sid Augustyn – Finance and Funding Committee Chair </w:t>
            </w:r>
          </w:p>
          <w:p w14:paraId="5D836634" w14:textId="77777777" w:rsidR="00532A34" w:rsidRPr="00FF1357" w:rsidRDefault="00532A34" w:rsidP="001849B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Sponsorship: Cade Bachman – Chief of Staff</w:t>
            </w:r>
            <w:r w:rsidRPr="00373A9C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</w:tbl>
    <w:p w14:paraId="0D847E90" w14:textId="77777777" w:rsidR="00532A34" w:rsidRDefault="00532A34" w:rsidP="00532A34">
      <w:pPr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</w:p>
    <w:p w14:paraId="2EF80912" w14:textId="55C051D9" w:rsidR="00532A34" w:rsidRPr="00373A9C" w:rsidRDefault="00532A34" w:rsidP="00532A3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rFonts w:ascii="Times New Roman" w:eastAsia="Times New Roman" w:hAnsi="Times New Roman" w:cs="Times New Roman"/>
          <w:color w:val="000000"/>
          <w:lang w:val="en"/>
        </w:rPr>
        <w:t xml:space="preserve">WHEREAS, </w:t>
      </w:r>
      <w:r>
        <w:rPr>
          <w:rFonts w:ascii="Times New Roman" w:eastAsia="Times New Roman" w:hAnsi="Times New Roman" w:cs="Times New Roman"/>
          <w:color w:val="000000"/>
          <w:lang w:val="en"/>
        </w:rPr>
        <w:t>t</w:t>
      </w:r>
      <w:r w:rsidRPr="00373A9C">
        <w:rPr>
          <w:rFonts w:ascii="Times New Roman" w:eastAsia="Times New Roman" w:hAnsi="Times New Roman" w:cs="Times New Roman"/>
          <w:color w:val="000000"/>
          <w:lang w:val="en"/>
        </w:rPr>
        <w:t xml:space="preserve">he </w:t>
      </w:r>
      <w:r w:rsidR="00377FB9">
        <w:rPr>
          <w:rFonts w:ascii="Times New Roman" w:eastAsia="Times New Roman" w:hAnsi="Times New Roman" w:cs="Times New Roman"/>
          <w:color w:val="000000"/>
          <w:lang w:val="en"/>
        </w:rPr>
        <w:t>Finance and Funding Committee</w:t>
      </w:r>
      <w:r w:rsidRPr="00373A9C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 w:rsidR="00377FB9">
        <w:rPr>
          <w:rFonts w:ascii="Times New Roman" w:eastAsia="Times New Roman" w:hAnsi="Times New Roman" w:cs="Times New Roman"/>
          <w:color w:val="000000"/>
          <w:lang w:val="en"/>
        </w:rPr>
        <w:t xml:space="preserve">of the </w:t>
      </w:r>
      <w:r w:rsidR="00377FB9" w:rsidRPr="00373A9C">
        <w:rPr>
          <w:rFonts w:ascii="Times New Roman" w:eastAsia="Times New Roman" w:hAnsi="Times New Roman" w:cs="Times New Roman"/>
          <w:color w:val="000000"/>
          <w:lang w:val="en"/>
        </w:rPr>
        <w:t>CU Denver Student Government Association</w:t>
      </w:r>
      <w:r w:rsidR="00377FB9">
        <w:rPr>
          <w:rFonts w:ascii="Times New Roman" w:eastAsia="Times New Roman" w:hAnsi="Times New Roman" w:cs="Times New Roman"/>
          <w:color w:val="000000"/>
          <w:lang w:val="en"/>
        </w:rPr>
        <w:t xml:space="preserve"> plays a crucial role in the allocation of resources to student organizations and student led initiatives, </w:t>
      </w:r>
      <w:proofErr w:type="gramStart"/>
      <w:r w:rsidR="00377FB9">
        <w:rPr>
          <w:rFonts w:ascii="Times New Roman" w:eastAsia="Times New Roman" w:hAnsi="Times New Roman" w:cs="Times New Roman"/>
          <w:color w:val="000000"/>
          <w:lang w:val="en"/>
        </w:rPr>
        <w:t>and;</w:t>
      </w:r>
      <w:proofErr w:type="gramEnd"/>
    </w:p>
    <w:p w14:paraId="7C80B833" w14:textId="77777777" w:rsidR="00532A34" w:rsidRPr="00373A9C" w:rsidRDefault="00532A34" w:rsidP="00532A3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rFonts w:ascii="Arial" w:eastAsia="Times New Roman" w:hAnsi="Arial" w:cs="Arial"/>
          <w:sz w:val="22"/>
          <w:szCs w:val="22"/>
        </w:rPr>
        <w:t>  </w:t>
      </w:r>
    </w:p>
    <w:p w14:paraId="7127735C" w14:textId="4750ACAD" w:rsidR="00532A34" w:rsidRDefault="00532A34" w:rsidP="00532A3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73A9C">
        <w:rPr>
          <w:rFonts w:ascii="Times New Roman" w:eastAsia="Times New Roman" w:hAnsi="Times New Roman" w:cs="Times New Roman"/>
          <w:color w:val="000000"/>
          <w:lang w:val="en"/>
        </w:rPr>
        <w:t xml:space="preserve">WHEREAS, </w:t>
      </w:r>
      <w:r w:rsidR="00377FB9">
        <w:rPr>
          <w:rFonts w:ascii="Times New Roman" w:eastAsia="Times New Roman" w:hAnsi="Times New Roman" w:cs="Times New Roman"/>
          <w:color w:val="000000"/>
          <w:lang w:val="en"/>
        </w:rPr>
        <w:t xml:space="preserve">maintaining equity and responsibility in resource allocation is essential to ensuring that all students have access to the necessary funds for the entirety of their academic year, </w:t>
      </w:r>
      <w:proofErr w:type="gramStart"/>
      <w:r w:rsidR="00377FB9">
        <w:rPr>
          <w:rFonts w:ascii="Times New Roman" w:eastAsia="Times New Roman" w:hAnsi="Times New Roman" w:cs="Times New Roman"/>
          <w:color w:val="000000"/>
          <w:lang w:val="en"/>
        </w:rPr>
        <w:t>and;</w:t>
      </w:r>
      <w:proofErr w:type="gramEnd"/>
    </w:p>
    <w:p w14:paraId="118193ED" w14:textId="77777777" w:rsidR="00532A34" w:rsidRDefault="00532A34" w:rsidP="00532A3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314962F" w14:textId="159F568A" w:rsidR="00532A34" w:rsidRDefault="00532A34" w:rsidP="00532A3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WHEREAS,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77FB9">
        <w:rPr>
          <w:rFonts w:ascii="Times New Roman" w:eastAsia="Times New Roman" w:hAnsi="Times New Roman" w:cs="Times New Roman"/>
          <w:color w:val="000000"/>
        </w:rPr>
        <w:t>the Finance and Funding Committee operates within a limited budget and must prioritize spending to maximize the impact of student fee monies, and;</w:t>
      </w:r>
    </w:p>
    <w:p w14:paraId="37D24D8F" w14:textId="77777777" w:rsidR="00532A34" w:rsidRDefault="00532A34" w:rsidP="00532A3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9F6418A" w14:textId="71AF743F" w:rsidR="00532A34" w:rsidRPr="00373A9C" w:rsidRDefault="00532A34" w:rsidP="00532A3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WHEREAS,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77FB9">
        <w:rPr>
          <w:rFonts w:ascii="Times New Roman" w:eastAsia="Times New Roman" w:hAnsi="Times New Roman" w:cs="Times New Roman"/>
          <w:color w:val="000000"/>
        </w:rPr>
        <w:t>the passage of APS #7029</w:t>
      </w:r>
      <w:r w:rsidR="000D4938">
        <w:rPr>
          <w:rFonts w:ascii="Times New Roman" w:eastAsia="Times New Roman" w:hAnsi="Times New Roman" w:cs="Times New Roman"/>
          <w:color w:val="000000"/>
        </w:rPr>
        <w:t>, which</w:t>
      </w:r>
      <w:r w:rsidR="00377FB9">
        <w:rPr>
          <w:rFonts w:ascii="Times New Roman" w:eastAsia="Times New Roman" w:hAnsi="Times New Roman" w:cs="Times New Roman"/>
          <w:color w:val="000000"/>
        </w:rPr>
        <w:t xml:space="preserve"> increased the number of student organizations</w:t>
      </w:r>
      <w:r w:rsidR="000D4938">
        <w:rPr>
          <w:rFonts w:ascii="Times New Roman" w:eastAsia="Times New Roman" w:hAnsi="Times New Roman" w:cs="Times New Roman"/>
          <w:color w:val="000000"/>
        </w:rPr>
        <w:t xml:space="preserve">, as well as </w:t>
      </w:r>
      <w:r w:rsidR="00377FB9">
        <w:rPr>
          <w:rFonts w:ascii="Times New Roman" w:eastAsia="Times New Roman" w:hAnsi="Times New Roman" w:cs="Times New Roman"/>
          <w:color w:val="000000"/>
        </w:rPr>
        <w:t>increase</w:t>
      </w:r>
      <w:r w:rsidR="000D4938">
        <w:rPr>
          <w:rFonts w:ascii="Times New Roman" w:eastAsia="Times New Roman" w:hAnsi="Times New Roman" w:cs="Times New Roman"/>
          <w:color w:val="000000"/>
        </w:rPr>
        <w:t>d</w:t>
      </w:r>
      <w:r w:rsidR="00377FB9">
        <w:rPr>
          <w:rFonts w:ascii="Times New Roman" w:eastAsia="Times New Roman" w:hAnsi="Times New Roman" w:cs="Times New Roman"/>
          <w:color w:val="000000"/>
        </w:rPr>
        <w:t xml:space="preserve"> student organization activity post-covid, has caused the Finance and Funding budget to be depleted 1 month early, and</w:t>
      </w:r>
      <w:r w:rsidR="000D4938">
        <w:rPr>
          <w:rFonts w:ascii="Times New Roman" w:eastAsia="Times New Roman" w:hAnsi="Times New Roman" w:cs="Times New Roman"/>
          <w:color w:val="000000"/>
        </w:rPr>
        <w:t>;</w:t>
      </w:r>
    </w:p>
    <w:p w14:paraId="173D15C4" w14:textId="77777777" w:rsidR="00532A34" w:rsidRPr="00373A9C" w:rsidRDefault="00532A34" w:rsidP="00532A3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rFonts w:ascii="Times New Roman" w:eastAsia="Times New Roman" w:hAnsi="Times New Roman" w:cs="Times New Roman"/>
          <w:color w:val="000000"/>
        </w:rPr>
        <w:t> </w:t>
      </w:r>
    </w:p>
    <w:p w14:paraId="1D78B062" w14:textId="25BA048E" w:rsidR="00532A34" w:rsidRDefault="00532A34" w:rsidP="2E3D8521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26890765">
        <w:rPr>
          <w:rFonts w:ascii="Times New Roman" w:eastAsia="Times New Roman" w:hAnsi="Times New Roman" w:cs="Times New Roman"/>
          <w:color w:val="000000" w:themeColor="text1"/>
        </w:rPr>
        <w:t xml:space="preserve">WHEREAS, </w:t>
      </w:r>
      <w:r w:rsidR="000D4938" w:rsidRPr="26890765">
        <w:rPr>
          <w:rFonts w:ascii="Times New Roman" w:eastAsia="Times New Roman" w:hAnsi="Times New Roman" w:cs="Times New Roman"/>
          <w:color w:val="000000" w:themeColor="text1"/>
        </w:rPr>
        <w:t xml:space="preserve">imposing a budget cap would reduce the risk of budgetary shortfalls and </w:t>
      </w:r>
      <w:r w:rsidR="6FF17E03" w:rsidRPr="26890765">
        <w:rPr>
          <w:rFonts w:ascii="Times New Roman" w:eastAsia="Times New Roman" w:hAnsi="Times New Roman" w:cs="Times New Roman"/>
          <w:color w:val="000000" w:themeColor="text1"/>
        </w:rPr>
        <w:t>heightens</w:t>
      </w:r>
      <w:r w:rsidR="000D4938" w:rsidRPr="26890765">
        <w:rPr>
          <w:rFonts w:ascii="Times New Roman" w:eastAsia="Times New Roman" w:hAnsi="Times New Roman" w:cs="Times New Roman"/>
          <w:color w:val="000000" w:themeColor="text1"/>
        </w:rPr>
        <w:t xml:space="preserve"> the ability of SGA to fulfill its financial obligation to the student body for the entirety of the academic year, </w:t>
      </w:r>
      <w:proofErr w:type="gramStart"/>
      <w:r w:rsidR="000D4938" w:rsidRPr="26890765">
        <w:rPr>
          <w:rFonts w:ascii="Times New Roman" w:eastAsia="Times New Roman" w:hAnsi="Times New Roman" w:cs="Times New Roman"/>
          <w:color w:val="000000" w:themeColor="text1"/>
        </w:rPr>
        <w:t>and;</w:t>
      </w:r>
      <w:proofErr w:type="gramEnd"/>
    </w:p>
    <w:p w14:paraId="3A137193" w14:textId="77777777" w:rsidR="00532A34" w:rsidRDefault="00532A34" w:rsidP="00532A34">
      <w:pPr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</w:p>
    <w:p w14:paraId="16F8E34E" w14:textId="38E41A5D" w:rsidR="00532A34" w:rsidRDefault="00532A34" w:rsidP="00532A3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en"/>
        </w:rPr>
        <w:t>WHEREAS,</w:t>
      </w:r>
      <w:proofErr w:type="gramEnd"/>
      <w:r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 w:rsidR="000D4938">
        <w:rPr>
          <w:rFonts w:ascii="Times New Roman" w:eastAsia="Times New Roman" w:hAnsi="Times New Roman" w:cs="Times New Roman"/>
          <w:color w:val="000000"/>
          <w:lang w:val="en"/>
        </w:rPr>
        <w:t>a budget cap would ensure that not one single student organization can monopolize a disproportionate share of the budget, and;</w:t>
      </w:r>
    </w:p>
    <w:p w14:paraId="6534E513" w14:textId="77777777" w:rsidR="00532A34" w:rsidRDefault="00532A34" w:rsidP="00532A3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944FD84" w14:textId="787FC1F0" w:rsidR="00532A34" w:rsidRPr="00CA1702" w:rsidRDefault="00532A34" w:rsidP="00532A34">
      <w:pPr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WHEREAS, </w:t>
      </w:r>
      <w:r w:rsidR="000D4938">
        <w:rPr>
          <w:rFonts w:ascii="Times New Roman" w:eastAsia="Times New Roman" w:hAnsi="Times New Roman" w:cs="Times New Roman"/>
          <w:color w:val="000000"/>
        </w:rPr>
        <w:t xml:space="preserve">the Finance and Funding Committee has a historical precedent of budget caps, which was repealed during the Covid pandemic, prior to student engagement increasing, </w:t>
      </w:r>
      <w:proofErr w:type="gramStart"/>
      <w:r w:rsidR="000D4938">
        <w:rPr>
          <w:rFonts w:ascii="Times New Roman" w:eastAsia="Times New Roman" w:hAnsi="Times New Roman" w:cs="Times New Roman"/>
          <w:color w:val="000000"/>
        </w:rPr>
        <w:t>and;</w:t>
      </w:r>
      <w:proofErr w:type="gramEnd"/>
      <w:r w:rsidR="000D493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CF61AAA" w14:textId="77777777" w:rsidR="000D4938" w:rsidRDefault="000D4938" w:rsidP="00532A34">
      <w:pPr>
        <w:spacing w:line="259" w:lineRule="auto"/>
        <w:rPr>
          <w:rFonts w:ascii="Times New Roman" w:eastAsia="Times New Roman" w:hAnsi="Times New Roman" w:cs="Times New Roman"/>
          <w:color w:val="000000"/>
          <w:lang w:val="en"/>
        </w:rPr>
      </w:pPr>
    </w:p>
    <w:p w14:paraId="281515C0" w14:textId="584011C2" w:rsidR="00532A34" w:rsidRDefault="00532A34" w:rsidP="2E3D8521">
      <w:p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2E3D8521">
        <w:rPr>
          <w:rFonts w:ascii="Times New Roman" w:eastAsia="Times New Roman" w:hAnsi="Times New Roman" w:cs="Times New Roman"/>
          <w:color w:val="000000" w:themeColor="text1"/>
        </w:rPr>
        <w:t xml:space="preserve">NOW THEREFORE BE IT </w:t>
      </w:r>
      <w:proofErr w:type="gramStart"/>
      <w:r w:rsidRPr="2E3D8521">
        <w:rPr>
          <w:rFonts w:ascii="Times New Roman" w:eastAsia="Times New Roman" w:hAnsi="Times New Roman" w:cs="Times New Roman"/>
          <w:color w:val="000000" w:themeColor="text1"/>
        </w:rPr>
        <w:t>RESOLVED,</w:t>
      </w:r>
      <w:proofErr w:type="gramEnd"/>
      <w:r w:rsidRPr="2E3D852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61713" w:rsidRPr="2E3D8521">
        <w:rPr>
          <w:rFonts w:ascii="Times New Roman" w:eastAsia="Times New Roman" w:hAnsi="Times New Roman" w:cs="Times New Roman"/>
          <w:color w:val="000000" w:themeColor="text1"/>
        </w:rPr>
        <w:t>that the Finance and Funding guidelines will be amended to include under general overview, “Up to $5,000 per academic year”.</w:t>
      </w:r>
    </w:p>
    <w:p w14:paraId="0663C3C3" w14:textId="77777777" w:rsidR="00761713" w:rsidRDefault="00761713" w:rsidP="00532A34">
      <w:pPr>
        <w:spacing w:line="259" w:lineRule="auto"/>
        <w:rPr>
          <w:rFonts w:ascii="Times New Roman" w:eastAsia="Times New Roman" w:hAnsi="Times New Roman" w:cs="Times New Roman"/>
          <w:color w:val="000000" w:themeColor="text1"/>
          <w:lang w:val="en"/>
        </w:rPr>
      </w:pPr>
    </w:p>
    <w:p w14:paraId="5AB24B94" w14:textId="35B52099" w:rsidR="00761713" w:rsidRPr="00373A9C" w:rsidRDefault="00761713" w:rsidP="2E3D8521">
      <w:p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26890765">
        <w:rPr>
          <w:rFonts w:ascii="Times New Roman" w:eastAsia="Times New Roman" w:hAnsi="Times New Roman" w:cs="Times New Roman"/>
          <w:color w:val="000000" w:themeColor="text1"/>
        </w:rPr>
        <w:t xml:space="preserve">NOW THEREFORE BE IT </w:t>
      </w:r>
      <w:proofErr w:type="gramStart"/>
      <w:r w:rsidRPr="26890765">
        <w:rPr>
          <w:rFonts w:ascii="Times New Roman" w:eastAsia="Times New Roman" w:hAnsi="Times New Roman" w:cs="Times New Roman"/>
          <w:color w:val="000000" w:themeColor="text1"/>
        </w:rPr>
        <w:t>FURTHER RESOLVED,</w:t>
      </w:r>
      <w:proofErr w:type="gramEnd"/>
      <w:r w:rsidRPr="26890765">
        <w:rPr>
          <w:rFonts w:ascii="Times New Roman" w:eastAsia="Times New Roman" w:hAnsi="Times New Roman" w:cs="Times New Roman"/>
          <w:color w:val="000000" w:themeColor="text1"/>
        </w:rPr>
        <w:t xml:space="preserve"> that the Finance and Funding bylaws will be amended to include a section which states, “Affiliated, Registered Student Organizations can apply for up to $5,000 per </w:t>
      </w:r>
      <w:r w:rsidR="00377FB9" w:rsidRPr="26890765">
        <w:rPr>
          <w:rFonts w:ascii="Times New Roman" w:eastAsia="Times New Roman" w:hAnsi="Times New Roman" w:cs="Times New Roman"/>
          <w:color w:val="000000" w:themeColor="text1"/>
        </w:rPr>
        <w:t xml:space="preserve">academic </w:t>
      </w:r>
      <w:r w:rsidRPr="26890765">
        <w:rPr>
          <w:rFonts w:ascii="Times New Roman" w:eastAsia="Times New Roman" w:hAnsi="Times New Roman" w:cs="Times New Roman"/>
          <w:color w:val="000000" w:themeColor="text1"/>
        </w:rPr>
        <w:t xml:space="preserve">year towards approved campus events, professional </w:t>
      </w:r>
      <w:r w:rsidRPr="26890765">
        <w:rPr>
          <w:rFonts w:ascii="Times New Roman" w:eastAsia="Times New Roman" w:hAnsi="Times New Roman" w:cs="Times New Roman"/>
          <w:color w:val="000000" w:themeColor="text1"/>
        </w:rPr>
        <w:lastRenderedPageBreak/>
        <w:t>development, and club development. Any budget requests which would procure items over</w:t>
      </w:r>
      <w:r w:rsidR="00377FB9" w:rsidRPr="26890765">
        <w:rPr>
          <w:rFonts w:ascii="Times New Roman" w:eastAsia="Times New Roman" w:hAnsi="Times New Roman" w:cs="Times New Roman"/>
          <w:color w:val="000000" w:themeColor="text1"/>
        </w:rPr>
        <w:t xml:space="preserve"> $5,000 for the academic year will be denied.”</w:t>
      </w:r>
    </w:p>
    <w:p w14:paraId="7E3A18F1" w14:textId="388C9A16" w:rsidR="26890765" w:rsidRDefault="26890765" w:rsidP="26890765">
      <w:p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6A645F5" w14:textId="58CBBDF3" w:rsidR="7AEB97D9" w:rsidRDefault="7AEB97D9" w:rsidP="26890765">
      <w:p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26890765">
        <w:rPr>
          <w:rFonts w:ascii="Times New Roman" w:eastAsia="Times New Roman" w:hAnsi="Times New Roman" w:cs="Times New Roman"/>
          <w:color w:val="000000" w:themeColor="text1"/>
        </w:rPr>
        <w:t>FURTHER BE IT RESOLVED, any language or clauses referring to possible budget requests over $5,000, including the relevant processes regarding requests greater than $5,000, will be annulled from the Finance and Funding Guidelines.</w:t>
      </w:r>
    </w:p>
    <w:p w14:paraId="0F4CD61E" w14:textId="296E2976" w:rsidR="26890765" w:rsidRDefault="26890765" w:rsidP="26890765">
      <w:p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7D4AB6D" w14:textId="6D8986F2" w:rsidR="2EFC2E05" w:rsidRDefault="2EFC2E05" w:rsidP="26890765">
      <w:p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26890765">
        <w:rPr>
          <w:rFonts w:ascii="Times New Roman" w:eastAsia="Times New Roman" w:hAnsi="Times New Roman" w:cs="Times New Roman"/>
          <w:color w:val="000000" w:themeColor="text1"/>
        </w:rPr>
        <w:t>F</w:t>
      </w:r>
      <w:r w:rsidR="1B992541" w:rsidRPr="26890765">
        <w:rPr>
          <w:rFonts w:ascii="Times New Roman" w:eastAsia="Times New Roman" w:hAnsi="Times New Roman" w:cs="Times New Roman"/>
          <w:color w:val="000000" w:themeColor="text1"/>
        </w:rPr>
        <w:t>URTHER</w:t>
      </w:r>
      <w:r w:rsidRPr="26890765">
        <w:rPr>
          <w:rFonts w:ascii="Times New Roman" w:eastAsia="Times New Roman" w:hAnsi="Times New Roman" w:cs="Times New Roman"/>
          <w:color w:val="000000" w:themeColor="text1"/>
        </w:rPr>
        <w:t xml:space="preserve"> BE IT RESOLVED, any language or clauses referring to </w:t>
      </w:r>
      <w:r w:rsidR="5F2D1DD1" w:rsidRPr="26890765">
        <w:rPr>
          <w:rFonts w:ascii="Times New Roman" w:eastAsia="Times New Roman" w:hAnsi="Times New Roman" w:cs="Times New Roman"/>
          <w:color w:val="000000" w:themeColor="text1"/>
        </w:rPr>
        <w:t xml:space="preserve">possible </w:t>
      </w:r>
      <w:r w:rsidRPr="26890765">
        <w:rPr>
          <w:rFonts w:ascii="Times New Roman" w:eastAsia="Times New Roman" w:hAnsi="Times New Roman" w:cs="Times New Roman"/>
          <w:color w:val="000000" w:themeColor="text1"/>
        </w:rPr>
        <w:t>budget requests over $5,000, including the relev</w:t>
      </w:r>
      <w:r w:rsidR="3E7F906A" w:rsidRPr="26890765">
        <w:rPr>
          <w:rFonts w:ascii="Times New Roman" w:eastAsia="Times New Roman" w:hAnsi="Times New Roman" w:cs="Times New Roman"/>
          <w:color w:val="000000" w:themeColor="text1"/>
        </w:rPr>
        <w:t xml:space="preserve">ant processes regarding requests greater than $5,000, will be </w:t>
      </w:r>
      <w:r w:rsidR="3A372752" w:rsidRPr="26890765">
        <w:rPr>
          <w:rFonts w:ascii="Times New Roman" w:eastAsia="Times New Roman" w:hAnsi="Times New Roman" w:cs="Times New Roman"/>
          <w:color w:val="000000" w:themeColor="text1"/>
        </w:rPr>
        <w:t>annulled</w:t>
      </w:r>
      <w:r w:rsidR="3E7F906A" w:rsidRPr="26890765">
        <w:rPr>
          <w:rFonts w:ascii="Times New Roman" w:eastAsia="Times New Roman" w:hAnsi="Times New Roman" w:cs="Times New Roman"/>
          <w:color w:val="000000" w:themeColor="text1"/>
        </w:rPr>
        <w:t xml:space="preserve"> from the Finance and Funding Bylaws.</w:t>
      </w:r>
    </w:p>
    <w:p w14:paraId="26D42774" w14:textId="38A3A65B" w:rsidR="26890765" w:rsidRDefault="26890765" w:rsidP="26890765">
      <w:p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916D6DC" w14:textId="0258E92D" w:rsidR="0959876A" w:rsidRDefault="0959876A" w:rsidP="26890765">
      <w:p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26890765">
        <w:rPr>
          <w:rFonts w:ascii="Times New Roman" w:eastAsia="Times New Roman" w:hAnsi="Times New Roman" w:cs="Times New Roman"/>
          <w:color w:val="000000" w:themeColor="text1"/>
        </w:rPr>
        <w:t>FINALLY</w:t>
      </w:r>
      <w:proofErr w:type="gramEnd"/>
      <w:r w:rsidRPr="26890765">
        <w:rPr>
          <w:rFonts w:ascii="Times New Roman" w:eastAsia="Times New Roman" w:hAnsi="Times New Roman" w:cs="Times New Roman"/>
          <w:color w:val="000000" w:themeColor="text1"/>
        </w:rPr>
        <w:t xml:space="preserve"> BE IT RESOLVED, that the Finance and Funding committee will notify all student organizations of the </w:t>
      </w:r>
      <w:r w:rsidR="4AC8E127" w:rsidRPr="26890765">
        <w:rPr>
          <w:rFonts w:ascii="Times New Roman" w:eastAsia="Times New Roman" w:hAnsi="Times New Roman" w:cs="Times New Roman"/>
          <w:color w:val="000000" w:themeColor="text1"/>
        </w:rPr>
        <w:t>upcoming changes that will being in Fall 2024 as a result of the implementation of this bill</w:t>
      </w:r>
      <w:r w:rsidRPr="2689076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BF03BB8" w14:textId="77777777" w:rsidR="00532A34" w:rsidRPr="00373A9C" w:rsidRDefault="00532A34" w:rsidP="00532A3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rFonts w:ascii="Times New Roman" w:eastAsia="Times New Roman" w:hAnsi="Times New Roman" w:cs="Times New Roman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532A34" w:rsidRPr="00373A9C" w14:paraId="7E69195E" w14:textId="77777777" w:rsidTr="001849B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FDAEF" w14:textId="77777777" w:rsidR="00532A34" w:rsidRPr="00373A9C" w:rsidRDefault="00532A34" w:rsidP="001849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  <w:lang w:val="en"/>
              </w:rPr>
              <w:t>______________________________</w:t>
            </w: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EDB89" w14:textId="77777777" w:rsidR="00532A34" w:rsidRPr="00373A9C" w:rsidRDefault="00532A34" w:rsidP="001849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  <w:lang w:val="en"/>
              </w:rPr>
              <w:t>______________________________</w:t>
            </w: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532A34" w:rsidRPr="00373A9C" w14:paraId="5B3B86B6" w14:textId="77777777" w:rsidTr="001849B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1C11" w14:textId="77777777" w:rsidR="00532A34" w:rsidRPr="00373A9C" w:rsidRDefault="00532A34" w:rsidP="001849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  <w:lang w:val="en"/>
              </w:rPr>
              <w:t xml:space="preserve">Bria Combs, </w:t>
            </w:r>
            <w:r w:rsidRPr="00373A9C">
              <w:rPr>
                <w:rFonts w:ascii="Times New Roman" w:eastAsia="Times New Roman" w:hAnsi="Times New Roman" w:cs="Times New Roman"/>
                <w:i/>
                <w:iCs/>
                <w:lang w:val="en"/>
              </w:rPr>
              <w:t>President</w:t>
            </w: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87D2" w14:textId="77777777" w:rsidR="00532A34" w:rsidRPr="00373A9C" w:rsidRDefault="00532A34" w:rsidP="001849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  <w:lang w:val="en"/>
              </w:rPr>
              <w:t xml:space="preserve">Savannah Brooks, </w:t>
            </w:r>
            <w:r w:rsidRPr="00373A9C">
              <w:rPr>
                <w:rFonts w:ascii="Times New Roman" w:eastAsia="Times New Roman" w:hAnsi="Times New Roman" w:cs="Times New Roman"/>
                <w:i/>
                <w:iCs/>
                <w:lang w:val="en"/>
              </w:rPr>
              <w:t>Vice President</w:t>
            </w: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</w:tbl>
    <w:p w14:paraId="04E80CA5" w14:textId="77777777" w:rsidR="0034276F" w:rsidRDefault="0034276F"/>
    <w:sectPr w:rsidR="0034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34"/>
    <w:rsid w:val="000D4938"/>
    <w:rsid w:val="0034276F"/>
    <w:rsid w:val="00352A27"/>
    <w:rsid w:val="00377FB9"/>
    <w:rsid w:val="00532A34"/>
    <w:rsid w:val="005A47B4"/>
    <w:rsid w:val="005D5D3E"/>
    <w:rsid w:val="00712A2D"/>
    <w:rsid w:val="00761713"/>
    <w:rsid w:val="008E22D9"/>
    <w:rsid w:val="00F830B5"/>
    <w:rsid w:val="0959876A"/>
    <w:rsid w:val="14CF25B4"/>
    <w:rsid w:val="166AF615"/>
    <w:rsid w:val="185E676B"/>
    <w:rsid w:val="1B992541"/>
    <w:rsid w:val="26890765"/>
    <w:rsid w:val="2CEFF6BC"/>
    <w:rsid w:val="2E3D8521"/>
    <w:rsid w:val="2EFC2E05"/>
    <w:rsid w:val="334E6210"/>
    <w:rsid w:val="3A372752"/>
    <w:rsid w:val="3AC4ADE8"/>
    <w:rsid w:val="3E7F906A"/>
    <w:rsid w:val="4AC8E127"/>
    <w:rsid w:val="506EA3C3"/>
    <w:rsid w:val="5C7919D5"/>
    <w:rsid w:val="5F2D1DD1"/>
    <w:rsid w:val="6FF17E03"/>
    <w:rsid w:val="7AEB97D9"/>
    <w:rsid w:val="7BCB0341"/>
    <w:rsid w:val="7D66D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CA8CD"/>
  <w15:chartTrackingRefBased/>
  <w15:docId w15:val="{564C54B9-7BD1-1A41-89FF-39DE304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34"/>
  </w:style>
  <w:style w:type="paragraph" w:styleId="Heading1">
    <w:name w:val="heading 1"/>
    <w:basedOn w:val="Normal"/>
    <w:next w:val="Normal"/>
    <w:link w:val="Heading1Char"/>
    <w:uiPriority w:val="9"/>
    <w:qFormat/>
    <w:rsid w:val="00532A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A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A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A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A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A3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A3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A3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A3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A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A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A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A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A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A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A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A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A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2A3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2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A3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2A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2A3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2A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2A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2A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A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A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2A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Augustyn, Sidney</dc:creator>
  <cp:keywords/>
  <dc:description/>
  <cp:lastModifiedBy>Augustyn, Sidney</cp:lastModifiedBy>
  <cp:revision>6</cp:revision>
  <dcterms:created xsi:type="dcterms:W3CDTF">2024-03-29T15:46:00Z</dcterms:created>
  <dcterms:modified xsi:type="dcterms:W3CDTF">2024-04-03T16:33:00Z</dcterms:modified>
</cp:coreProperties>
</file>